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3" w:rsidRPr="001A0313" w:rsidRDefault="001A0313" w:rsidP="001A0313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Положение о краевой профильной смене</w:t>
      </w:r>
    </w:p>
    <w:p w:rsidR="001A0313" w:rsidRPr="001A0313" w:rsidRDefault="001A0313" w:rsidP="001A0313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«Журналистский пленэр»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1A0313" w:rsidRPr="001A0313" w:rsidRDefault="001A0313" w:rsidP="001A031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Общие положения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Положение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 краевой профильной смене «Журналистский пленэр» (далее – Положение) </w:t>
      </w: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разработано на основании Федерального закона Российской Федерации от 29.12.2012 № 273-ФЗ «Об образовании в Российской Федерации», Указа Президента Российской Федерации от 07.05.2012 № 597 «О мерах по реализации государственной социальной политики»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определяет порядок и условия проведения профильной смены в период летних каникул.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2. Профильная смена – это форма организации непрерывного дополнительного образования в каникулярный период и оздоровительной деятельности с одаренными и талантливыми детьми Алтайского края в области журналистского творчества.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3. </w:t>
      </w:r>
      <w:r w:rsidRPr="001A0313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Цель</w:t>
      </w:r>
      <w:r w:rsidRPr="001A031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организации профильной смены – </w:t>
      </w: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повышение гражданской активности, содействие продуктивной социализации и ранней профориентации детей и подростков, выбирающих своей профессией журналистику.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>Задачи</w:t>
      </w:r>
      <w:r w:rsidRPr="001A031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: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расширение профессионального кругозора школьников, выбирающих журналистику в качестве будущей профессии (освоение специальной терминологии, ознакомление с методикой работы в сфере социальной журналистики, со спецификой использования социологических методов в журналистике, освоение методов сбора информации и навыков работы над публицистическим текстом);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развитие нравственных качеств детей, ознакомление с этическими и правовыми профессиональными нормами;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развитие коммуникативных навыков, творческих способностей;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развитие физических способностей детей, актуализация в сознании здорового образа жизни.</w:t>
      </w:r>
    </w:p>
    <w:p w:rsidR="001A0313" w:rsidRPr="001A0313" w:rsidRDefault="001A0313" w:rsidP="001A0313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Организация и содержание деятельности профильной смены </w:t>
      </w:r>
    </w:p>
    <w:p w:rsidR="001A0313" w:rsidRPr="001A0313" w:rsidRDefault="001A0313" w:rsidP="001A0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Организатором и координатором деятельности профильной смены является краевое государственное бюджетное учреждение дополнительного образования «Алтайский краевой дворец творчества детей и молодежи» (далее – </w:t>
      </w:r>
      <w:r w:rsidRPr="001A031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КГБУ ДО «</w:t>
      </w:r>
      <w:proofErr w:type="spellStart"/>
      <w:r w:rsidRPr="001A031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АКДТДиМ</w:t>
      </w:r>
      <w:proofErr w:type="spellEnd"/>
      <w:r w:rsidRPr="001A031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»).</w:t>
      </w:r>
    </w:p>
    <w:p w:rsidR="001A0313" w:rsidRPr="001A0313" w:rsidRDefault="001A0313" w:rsidP="001A0313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профильной смене принимают участие: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школьники из районов Алтайского края, занимающиеся в студиях журналистики муниципальных организаций общего и дополнительного образования, участвующие в выпуске регулярно издаваемых школьных газет, в работе детских пресс-центров; 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школьники, постоянно сотрудничающие с редакциями городских и районных газет;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победители краевого конкурса школьной печати «Свой голос» и «Слет </w:t>
      </w:r>
      <w:proofErr w:type="spellStart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юнкоров</w:t>
      </w:r>
      <w:proofErr w:type="spellEnd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»;</w:t>
      </w:r>
    </w:p>
    <w:p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наиболее активные юные корреспонденты газеты «Сами» (по решению редакционного совета).</w:t>
      </w:r>
    </w:p>
    <w:p w:rsidR="001A0313" w:rsidRPr="001A0313" w:rsidRDefault="001A0313" w:rsidP="001A0313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Возраст участников – 12-18 лет.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Направляющая организация представляет в оргкомитет заявку установленного образца (Приложение 1), заявка должна сопровождаться двумя-тремя творческими работами направляемых школьников, работы могут быть неопубликованными. Данные материалы используются в работе творческой лаборатории. В случае, если количество претендентов превышает число плановых мест, оргкомитет осуществляет конкурсный отбор на основе творческих работ.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Профильная смена организуется на основании программы, ежегодно утверждаемой приказом КГБУ ДО «</w:t>
      </w:r>
      <w:proofErr w:type="spellStart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АКДТДиМ</w:t>
      </w:r>
      <w:proofErr w:type="spellEnd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».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Программа профильной смены предусматривает: соединение активного отдыха на природе с интенсивным обучением по игровым и </w:t>
      </w:r>
      <w:proofErr w:type="spellStart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тренинговым</w:t>
      </w:r>
      <w:proofErr w:type="spellEnd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методикам; проведение психологического тренинга, направленного на выявление и развитие личностных качеств, необходимых в профессии журналиста; мастер-классы, направленные на повышение профессионального уровня юных корреспондентов; обучающие семинары, обращенные к актуальным проблемам современности, в которых должен быть компетентен журналист, пишущий для молодого поколения; творческие мастерские по обмену опытом между </w:t>
      </w:r>
      <w:proofErr w:type="spellStart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юнкорами</w:t>
      </w:r>
      <w:proofErr w:type="spellEnd"/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различных детско-юношеских средств массовой информации.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О</w:t>
      </w: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рганизация, сроки и продолжительность профильной смены устанавливаются приказом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Главного управления образования и молодежной политики Алтайского края.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Основными видами деятельности в рамках профильной смены являются оздоровительно-профилактическая, образовательная, культурно-досуговая и спортивная.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Для реализации программы профильной смены привлекаются педагогические работники КГБУ ДО «Алтайский краевой дворец творчества детей и молодежи», преподаватели вузов, ведущие журналисты краевых, федеральных средств массовой информации, журналисты и тренеры из других регионов РФ. Кадровый состав формируется в соответствии со штатным расписанием профильной смены.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Проезд участников смены:</w:t>
      </w:r>
    </w:p>
    <w:p w:rsidR="001A0313" w:rsidRPr="001A0313" w:rsidRDefault="001A0313" w:rsidP="001A0313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до </w:t>
      </w: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КГБУ ДО «</w:t>
      </w:r>
      <w:proofErr w:type="spellStart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АКДТДиМ</w:t>
      </w:r>
      <w:proofErr w:type="spellEnd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 (г.Барнаул, ул.Пионеров, 2)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организуется самостоятельно;</w:t>
      </w:r>
    </w:p>
    <w:p w:rsidR="001A0313" w:rsidRPr="001A0313" w:rsidRDefault="001A0313" w:rsidP="001A0313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от </w:t>
      </w: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КГБУ ДО «</w:t>
      </w:r>
      <w:proofErr w:type="spellStart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АКДТДиМ</w:t>
      </w:r>
      <w:proofErr w:type="spellEnd"/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» до места проведения профильной смены и обратно (г.Барнаул, ул.Пионеров, 2) организованно автобусами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.</w:t>
      </w:r>
    </w:p>
    <w:p w:rsidR="001A0313" w:rsidRPr="001A0313" w:rsidRDefault="001A0313" w:rsidP="001A0313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Деятельность профильной смены регламентируется Уставом, Правилами внутреннего трудового распорядка учреждения, на базе которого проводится смена, Правилами поведения обучающихся, настоящим Положением.</w:t>
      </w:r>
    </w:p>
    <w:p w:rsidR="001A0313" w:rsidRPr="001A0313" w:rsidRDefault="001A0313" w:rsidP="001A0313">
      <w:pPr>
        <w:pStyle w:val="a3"/>
        <w:numPr>
          <w:ilvl w:val="0"/>
          <w:numId w:val="6"/>
        </w:numPr>
        <w:tabs>
          <w:tab w:val="left" w:pos="120"/>
        </w:tabs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Порядок комплектования профильной смены</w:t>
      </w:r>
    </w:p>
    <w:p w:rsidR="001A0313" w:rsidRPr="001A0313" w:rsidRDefault="001A0313" w:rsidP="001A03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 xml:space="preserve">16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Комплектование профильной смены осуществляется на основании приказов Главного управления образования и молодежной политики Алтайского края по итогам краевых конкурсных мероприятий и заявок от </w:t>
      </w: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муниципальных организаций общего и дополнительного образования</w:t>
      </w:r>
      <w:r w:rsidRPr="001A0313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  <w:t xml:space="preserve"> до 1 июня </w:t>
      </w: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(приложение 1).</w:t>
      </w:r>
    </w:p>
    <w:p w:rsidR="001A0313" w:rsidRPr="001A0313" w:rsidRDefault="001A0313" w:rsidP="001A0313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sz w:val="28"/>
          <w:szCs w:val="28"/>
          <w:lang w:eastAsia="ar-SA"/>
        </w:rPr>
        <w:t>Участие в профильной смене рассматривается как поощрение за активность в краевых конкурсных мероприятиях, в том числе муниципального и окружного уровней.</w:t>
      </w:r>
    </w:p>
    <w:p w:rsidR="001A0313" w:rsidRPr="001A0313" w:rsidRDefault="001A0313" w:rsidP="001A0313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Д</w:t>
      </w:r>
      <w:bookmarkStart w:id="0" w:name="_GoBack"/>
      <w:bookmarkEnd w:id="0"/>
      <w:r w:rsidRPr="001A0313">
        <w:rPr>
          <w:rFonts w:ascii="Times New Roman" w:eastAsia="Times New Roman" w:hAnsi="Times New Roman" w:cs="Arial"/>
          <w:sz w:val="28"/>
          <w:szCs w:val="28"/>
          <w:lang w:eastAsia="ar-SA"/>
        </w:rPr>
        <w:t>ля участия в профильной смене детям необходимо при себе иметь:</w:t>
      </w:r>
    </w:p>
    <w:p w:rsidR="001A0313" w:rsidRPr="001A0313" w:rsidRDefault="001A0313" w:rsidP="001A0313">
      <w:pPr>
        <w:widowControl w:val="0"/>
        <w:shd w:val="clear" w:color="auto" w:fill="FFFFFF"/>
        <w:suppressAutoHyphens/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pacing w:val="6"/>
          <w:sz w:val="28"/>
          <w:szCs w:val="28"/>
          <w:lang w:eastAsia="ar-SA"/>
        </w:rPr>
        <w:t>медицинскую справку по форме 079у (с указанием: прививок (или прививочный сертификат), группы здоровья, сведений об отсутствии кон</w:t>
      </w:r>
      <w:r w:rsidRPr="001A0313">
        <w:rPr>
          <w:rFonts w:ascii="Times New Roman" w:eastAsia="Times New Roman" w:hAnsi="Times New Roman" w:cs="Calibri"/>
          <w:color w:val="000000"/>
          <w:spacing w:val="6"/>
          <w:sz w:val="28"/>
          <w:szCs w:val="28"/>
          <w:lang w:eastAsia="ar-SA"/>
        </w:rPr>
        <w:softHyphen/>
      </w:r>
      <w:r w:rsidRPr="001A0313">
        <w:rPr>
          <w:rFonts w:ascii="Times New Roman" w:eastAsia="Times New Roman" w:hAnsi="Times New Roman" w:cs="Calibri"/>
          <w:color w:val="000000"/>
          <w:spacing w:val="3"/>
          <w:sz w:val="28"/>
          <w:szCs w:val="28"/>
          <w:lang w:eastAsia="ar-SA"/>
        </w:rPr>
        <w:t>тактов с инфекционными больными, результатов анализов на гельминты, ос</w:t>
      </w:r>
      <w:r w:rsidRPr="001A0313">
        <w:rPr>
          <w:rFonts w:ascii="Times New Roman" w:eastAsia="Times New Roman" w:hAnsi="Times New Roman" w:cs="Calibri"/>
          <w:color w:val="000000"/>
          <w:spacing w:val="3"/>
          <w:sz w:val="28"/>
          <w:szCs w:val="28"/>
          <w:lang w:eastAsia="ar-SA"/>
        </w:rPr>
        <w:softHyphen/>
      </w:r>
      <w:r w:rsidRPr="001A0313">
        <w:rPr>
          <w:rFonts w:ascii="Times New Roman" w:eastAsia="Times New Roman" w:hAnsi="Times New Roman" w:cs="Calibri"/>
          <w:color w:val="000000"/>
          <w:spacing w:val="8"/>
          <w:sz w:val="28"/>
          <w:szCs w:val="28"/>
          <w:lang w:eastAsia="ar-SA"/>
        </w:rPr>
        <w:t>мотра на чесотку, педикулез), медицинский полис, копию свиде</w:t>
      </w: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тельства о рождении или паспорта;</w:t>
      </w:r>
    </w:p>
    <w:p w:rsidR="001A0313" w:rsidRPr="001A0313" w:rsidRDefault="001A0313" w:rsidP="001A0313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сменную одежду и обувь (для занятий спортом, торжественных меро</w:t>
      </w:r>
      <w:r w:rsidRPr="001A0313">
        <w:rPr>
          <w:rFonts w:ascii="Times New Roman" w:eastAsia="Times New Roman" w:hAnsi="Times New Roman" w:cs="Calibri"/>
          <w:color w:val="000000"/>
          <w:spacing w:val="5"/>
          <w:sz w:val="28"/>
          <w:szCs w:val="28"/>
          <w:lang w:eastAsia="ar-SA"/>
        </w:rPr>
        <w:t>приятий, повседневную), купальный костюм</w:t>
      </w:r>
      <w:r w:rsidRPr="001A0313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  <w:t>;</w:t>
      </w:r>
    </w:p>
    <w:p w:rsidR="001A0313" w:rsidRPr="001A0313" w:rsidRDefault="001A0313" w:rsidP="001A0313">
      <w:pPr>
        <w:widowControl w:val="0"/>
        <w:shd w:val="clear" w:color="auto" w:fill="FFFFFF"/>
        <w:suppressAutoHyphens/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Calibri"/>
          <w:color w:val="000000"/>
          <w:spacing w:val="1"/>
          <w:sz w:val="28"/>
          <w:szCs w:val="28"/>
          <w:lang w:eastAsia="ar-SA"/>
        </w:rPr>
      </w:pPr>
      <w:r w:rsidRPr="001A0313">
        <w:rPr>
          <w:rFonts w:ascii="Times New Roman" w:eastAsia="Times New Roman" w:hAnsi="Times New Roman" w:cs="Calibri"/>
          <w:color w:val="000000"/>
          <w:spacing w:val="1"/>
          <w:sz w:val="28"/>
          <w:szCs w:val="28"/>
          <w:lang w:eastAsia="ar-SA"/>
        </w:rPr>
        <w:t>согласие родителей на обработку персональных данных.</w:t>
      </w:r>
    </w:p>
    <w:p w:rsidR="00B86922" w:rsidRDefault="00B86922" w:rsidP="001A0313">
      <w:pPr>
        <w:ind w:left="-284"/>
      </w:pPr>
    </w:p>
    <w:sectPr w:rsidR="00B86922" w:rsidSect="00B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3">
    <w:nsid w:val="1367025E"/>
    <w:multiLevelType w:val="hybridMultilevel"/>
    <w:tmpl w:val="596E5D74"/>
    <w:lvl w:ilvl="0" w:tplc="3D7C218C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B0472"/>
    <w:multiLevelType w:val="hybridMultilevel"/>
    <w:tmpl w:val="B476C6D4"/>
    <w:lvl w:ilvl="0" w:tplc="31FC1D1A">
      <w:start w:val="17"/>
      <w:numFmt w:val="decimal"/>
      <w:lvlText w:val="%1."/>
      <w:lvlJc w:val="left"/>
      <w:pPr>
        <w:ind w:left="11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D0264C2"/>
    <w:multiLevelType w:val="hybridMultilevel"/>
    <w:tmpl w:val="56E28E6E"/>
    <w:lvl w:ilvl="0" w:tplc="77848AEE">
      <w:start w:val="1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1064F3C"/>
    <w:multiLevelType w:val="hybridMultilevel"/>
    <w:tmpl w:val="BFBC2C40"/>
    <w:lvl w:ilvl="0" w:tplc="61161D2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327FC9"/>
    <w:multiLevelType w:val="hybridMultilevel"/>
    <w:tmpl w:val="38324F94"/>
    <w:lvl w:ilvl="0" w:tplc="2FBEEF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2E"/>
    <w:rsid w:val="001A0313"/>
    <w:rsid w:val="007A245E"/>
    <w:rsid w:val="00B86121"/>
    <w:rsid w:val="00B86922"/>
    <w:rsid w:val="00BE002E"/>
    <w:rsid w:val="00C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0</DocSecurity>
  <Lines>39</Lines>
  <Paragraphs>11</Paragraphs>
  <ScaleCrop>false</ScaleCrop>
  <Company>DG Win&amp;Soft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селютина</dc:creator>
  <cp:lastModifiedBy>Кирилл Поползин</cp:lastModifiedBy>
  <cp:revision>2</cp:revision>
  <dcterms:created xsi:type="dcterms:W3CDTF">2020-06-02T13:08:00Z</dcterms:created>
  <dcterms:modified xsi:type="dcterms:W3CDTF">2020-06-02T13:08:00Z</dcterms:modified>
</cp:coreProperties>
</file>